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43E87A6" w14:textId="77777777" w:rsidR="0005536B" w:rsidRDefault="00000000">
      <w:pPr>
        <w:spacing w:after="60"/>
        <w:jc w:val="center"/>
      </w:pPr>
      <w:r>
        <w:rPr>
          <w:b/>
          <w:bCs/>
          <w:color w:val="1F3864"/>
          <w:sz w:val="40"/>
          <w:szCs w:val="40"/>
        </w:rPr>
        <w:t>Worker Classification Worksheet</w:t>
      </w:r>
    </w:p>
    <w:p w14:paraId="2DE6B363" w14:textId="77777777" w:rsidR="0005536B" w:rsidRDefault="00000000">
      <w:pPr>
        <w:spacing w:after="300"/>
        <w:jc w:val="center"/>
      </w:pPr>
      <w:r>
        <w:rPr>
          <w:i/>
          <w:iCs/>
          <w:color w:val="595959"/>
          <w:sz w:val="22"/>
          <w:szCs w:val="22"/>
        </w:rPr>
        <w:t>Employee (W-2) vs. Independent Contractor (1099) — FLSA Economic Reality Test</w:t>
      </w: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20"/>
        <w:gridCol w:w="5040"/>
        <w:gridCol w:w="2520"/>
      </w:tblGrid>
      <w:tr w:rsidR="0005536B" w14:paraId="7F45C286" w14:textId="77777777">
        <w:tblPrEx>
          <w:tblCellMar>
            <w:top w:w="0" w:type="dxa"/>
            <w:bottom w:w="0" w:type="dxa"/>
          </w:tblCellMar>
        </w:tblPrEx>
        <w:tc>
          <w:tcPr>
            <w:tcW w:w="252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67CACC4" w14:textId="77777777" w:rsidR="0005536B" w:rsidRDefault="00000000">
            <w:r>
              <w:rPr>
                <w:b/>
                <w:bCs/>
                <w:sz w:val="19"/>
                <w:szCs w:val="19"/>
              </w:rPr>
              <w:t>Position Title:</w:t>
            </w:r>
          </w:p>
        </w:tc>
        <w:tc>
          <w:tcPr>
            <w:tcW w:w="5040" w:type="dxa"/>
            <w:tcBorders>
              <w:bottom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7FC9FD6" w14:textId="77777777" w:rsidR="0005536B" w:rsidRDefault="0005536B"/>
        </w:tc>
        <w:tc>
          <w:tcPr>
            <w:tcW w:w="252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18CBD45" w14:textId="77777777" w:rsidR="0005536B" w:rsidRDefault="00000000">
            <w:r>
              <w:rPr>
                <w:b/>
                <w:bCs/>
                <w:sz w:val="19"/>
                <w:szCs w:val="19"/>
              </w:rPr>
              <w:t>Date:</w:t>
            </w:r>
          </w:p>
        </w:tc>
      </w:tr>
      <w:tr w:rsidR="0005536B" w14:paraId="5C8DE5C2" w14:textId="77777777">
        <w:tblPrEx>
          <w:tblCellMar>
            <w:top w:w="0" w:type="dxa"/>
            <w:bottom w:w="0" w:type="dxa"/>
          </w:tblCellMar>
        </w:tblPrEx>
        <w:tc>
          <w:tcPr>
            <w:tcW w:w="252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244934E" w14:textId="77777777" w:rsidR="0005536B" w:rsidRDefault="00000000">
            <w:r>
              <w:rPr>
                <w:b/>
                <w:bCs/>
                <w:sz w:val="19"/>
                <w:szCs w:val="19"/>
              </w:rPr>
              <w:t>Department:</w:t>
            </w:r>
          </w:p>
        </w:tc>
        <w:tc>
          <w:tcPr>
            <w:tcW w:w="5040" w:type="dxa"/>
            <w:tcBorders>
              <w:bottom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BD3DE4C" w14:textId="77777777" w:rsidR="0005536B" w:rsidRDefault="0005536B"/>
        </w:tc>
        <w:tc>
          <w:tcPr>
            <w:tcW w:w="252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A03BD9C" w14:textId="77777777" w:rsidR="0005536B" w:rsidRDefault="00000000">
            <w:r>
              <w:rPr>
                <w:b/>
                <w:bCs/>
                <w:sz w:val="19"/>
                <w:szCs w:val="19"/>
              </w:rPr>
              <w:t>Reviewed by:</w:t>
            </w:r>
          </w:p>
        </w:tc>
      </w:tr>
    </w:tbl>
    <w:p w14:paraId="4AB42662" w14:textId="77777777" w:rsidR="0005536B" w:rsidRDefault="0005536B">
      <w:pPr>
        <w:spacing w:before="240"/>
      </w:pPr>
    </w:p>
    <w:p w14:paraId="7C314E72" w14:textId="77777777" w:rsidR="0005536B" w:rsidRDefault="00000000">
      <w:pPr>
        <w:spacing w:before="200" w:after="80"/>
      </w:pPr>
      <w:r>
        <w:rPr>
          <w:b/>
          <w:bCs/>
          <w:color w:val="1F3864"/>
          <w:sz w:val="22"/>
          <w:szCs w:val="22"/>
        </w:rPr>
        <w:t>How to Use This Worksheet</w:t>
      </w:r>
    </w:p>
    <w:p w14:paraId="0A9B6B3F" w14:textId="77777777" w:rsidR="0005536B" w:rsidRDefault="00000000">
      <w:pPr>
        <w:spacing w:after="100"/>
      </w:pPr>
      <w:r>
        <w:rPr>
          <w:color w:val="000000"/>
        </w:rPr>
        <w:t>This worksheet applies the U.S. Department of Labor's economic reality test used under the Fair Labor Standards Act (FLSA) to help determine whether a worker should be classified as an employee (W-2) or an independent contractor (1099). No single factor is determinative — the goal is to weigh the totality of the circumstances, with emphasis on the economic realities of the working relationship.</w:t>
      </w:r>
    </w:p>
    <w:p w14:paraId="076DFEDF" w14:textId="77777777" w:rsidR="0005536B" w:rsidRDefault="00000000">
      <w:pPr>
        <w:spacing w:after="100"/>
      </w:pPr>
      <w:r>
        <w:rPr>
          <w:color w:val="000000"/>
        </w:rPr>
        <w:t>For each factor below, review the position's actual working conditions (not just what a contract says), check the boxes that apply, and record a factor lean. A written agreement calling someone a "contractor" does not control the outcome if the actual working relationship looks like employment.</w:t>
      </w:r>
    </w:p>
    <w:p w14:paraId="21D76038" w14:textId="77777777" w:rsidR="0005536B" w:rsidRDefault="00000000">
      <w:pPr>
        <w:spacing w:after="160"/>
      </w:pPr>
      <w:r>
        <w:rPr>
          <w:i/>
          <w:iCs/>
          <w:color w:val="595959"/>
          <w:sz w:val="18"/>
          <w:szCs w:val="18"/>
        </w:rPr>
        <w:t>This worksheet is an internal HR/compliance screening tool and does not constitute legal advice. Misclassification carries back-pay, tax, and penalty exposure under the FLSA, IRS rules, and state law (which may apply a stricter test, such as the ABC test). Consult employment counsel before finalizing a classification, especially in close cases.</w:t>
      </w:r>
    </w:p>
    <w:p w14:paraId="5E930874" w14:textId="77777777" w:rsidR="0005536B" w:rsidRDefault="00000000">
      <w:pPr>
        <w:spacing w:before="240" w:after="60"/>
      </w:pPr>
      <w:r>
        <w:rPr>
          <w:b/>
          <w:bCs/>
          <w:color w:val="1F3864"/>
          <w:sz w:val="21"/>
          <w:szCs w:val="21"/>
        </w:rPr>
        <w:t>Factor 1: Opportunity for Profit or Loss Depending on Managerial Skill</w:t>
      </w:r>
    </w:p>
    <w:p w14:paraId="49B82840" w14:textId="77777777" w:rsidR="0005536B" w:rsidRDefault="00000000">
      <w:pPr>
        <w:spacing w:after="100"/>
      </w:pPr>
      <w:r>
        <w:rPr>
          <w:i/>
          <w:iCs/>
        </w:rPr>
        <w:t>Can the worker earn a profit or suffer a loss based on their own initiative, negotiation, or business decisions — or do they simply earn a set rate for time worked?</w:t>
      </w: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40"/>
        <w:gridCol w:w="5040"/>
      </w:tblGrid>
      <w:tr w:rsidR="0005536B" w14:paraId="4AC0E30F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5040" w:type="dxa"/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8ECFE7C" w14:textId="77777777" w:rsidR="0005536B" w:rsidRDefault="00000000">
            <w:r>
              <w:rPr>
                <w:b/>
                <w:bCs/>
                <w:color w:val="1F3864"/>
                <w:sz w:val="19"/>
                <w:szCs w:val="19"/>
              </w:rPr>
              <w:t>Points toward EMPLOYEE (W-2)</w:t>
            </w:r>
          </w:p>
        </w:tc>
        <w:tc>
          <w:tcPr>
            <w:tcW w:w="5040" w:type="dxa"/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6EBAFB6" w14:textId="77777777" w:rsidR="0005536B" w:rsidRDefault="00000000">
            <w:r>
              <w:rPr>
                <w:b/>
                <w:bCs/>
                <w:color w:val="1F3864"/>
                <w:sz w:val="19"/>
                <w:szCs w:val="19"/>
              </w:rPr>
              <w:t>Points toward CONTRACTOR (1099)</w:t>
            </w:r>
          </w:p>
        </w:tc>
      </w:tr>
      <w:tr w:rsidR="0005536B" w14:paraId="1351DD52" w14:textId="77777777">
        <w:tblPrEx>
          <w:tblCellMar>
            <w:top w:w="0" w:type="dxa"/>
            <w:bottom w:w="0" w:type="dxa"/>
          </w:tblCellMar>
        </w:tblPrEx>
        <w:tc>
          <w:tcPr>
            <w:tcW w:w="504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4D39FB9" w14:textId="77777777" w:rsidR="0005536B" w:rsidRDefault="00000000">
            <w:pPr>
              <w:spacing w:after="60"/>
            </w:pPr>
            <w:r>
              <w:rPr>
                <w:sz w:val="19"/>
                <w:szCs w:val="19"/>
              </w:rPr>
              <w:t>☐ Worker cannot negotiate pay</w:t>
            </w:r>
          </w:p>
          <w:p w14:paraId="25A35DEA" w14:textId="77777777" w:rsidR="0005536B" w:rsidRDefault="00000000">
            <w:pPr>
              <w:spacing w:after="60"/>
            </w:pPr>
            <w:r>
              <w:rPr>
                <w:sz w:val="19"/>
                <w:szCs w:val="19"/>
              </w:rPr>
              <w:t>☐ Worker cannot accept/decline assignments to affect earnings</w:t>
            </w:r>
          </w:p>
          <w:p w14:paraId="0756AE75" w14:textId="77777777" w:rsidR="0005536B" w:rsidRDefault="00000000">
            <w:pPr>
              <w:spacing w:after="60"/>
            </w:pPr>
            <w:r>
              <w:rPr>
                <w:sz w:val="19"/>
                <w:szCs w:val="19"/>
              </w:rPr>
              <w:t>☐ Worker does not make decisions on hiring helpers, equipment, or marketing</w:t>
            </w:r>
          </w:p>
          <w:p w14:paraId="236F66D1" w14:textId="77777777" w:rsidR="0005536B" w:rsidRDefault="00000000">
            <w:pPr>
              <w:spacing w:after="60"/>
            </w:pPr>
            <w:r>
              <w:rPr>
                <w:sz w:val="19"/>
                <w:szCs w:val="19"/>
              </w:rPr>
              <w:t>☐ Pay is a fixed hourly/salary rate regardless of effort</w:t>
            </w:r>
          </w:p>
        </w:tc>
        <w:tc>
          <w:tcPr>
            <w:tcW w:w="504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3C82F21" w14:textId="77777777" w:rsidR="0005536B" w:rsidRDefault="00000000">
            <w:pPr>
              <w:spacing w:after="60"/>
            </w:pPr>
            <w:r>
              <w:rPr>
                <w:sz w:val="19"/>
                <w:szCs w:val="19"/>
              </w:rPr>
              <w:t>☐ Worker negotiates their own pay/rates</w:t>
            </w:r>
          </w:p>
          <w:p w14:paraId="31C4B83E" w14:textId="77777777" w:rsidR="0005536B" w:rsidRDefault="00000000">
            <w:pPr>
              <w:spacing w:after="60"/>
            </w:pPr>
            <w:r>
              <w:rPr>
                <w:sz w:val="19"/>
                <w:szCs w:val="19"/>
              </w:rPr>
              <w:t>☐ Worker decides whether to accept or turn down work</w:t>
            </w:r>
          </w:p>
          <w:p w14:paraId="62DCDF4A" w14:textId="77777777" w:rsidR="0005536B" w:rsidRDefault="00000000">
            <w:pPr>
              <w:spacing w:after="60"/>
            </w:pPr>
            <w:r>
              <w:rPr>
                <w:sz w:val="19"/>
                <w:szCs w:val="19"/>
              </w:rPr>
              <w:t>☐ Worker can hire own staff, invest in equipment, or advertise services</w:t>
            </w:r>
          </w:p>
          <w:p w14:paraId="4E6EFFA3" w14:textId="77777777" w:rsidR="0005536B" w:rsidRDefault="00000000">
            <w:pPr>
              <w:spacing w:after="60"/>
            </w:pPr>
            <w:r>
              <w:rPr>
                <w:sz w:val="19"/>
                <w:szCs w:val="19"/>
              </w:rPr>
              <w:t>☐ Worker's business decisions directly affect profit or loss</w:t>
            </w:r>
          </w:p>
        </w:tc>
      </w:tr>
    </w:tbl>
    <w:p w14:paraId="46A442BE" w14:textId="77777777" w:rsidR="0005536B" w:rsidRDefault="00000000">
      <w:pPr>
        <w:spacing w:before="100" w:after="60"/>
      </w:pPr>
      <w:r>
        <w:rPr>
          <w:b/>
          <w:bCs/>
          <w:sz w:val="19"/>
          <w:szCs w:val="19"/>
        </w:rPr>
        <w:t xml:space="preserve">Notes: </w:t>
      </w:r>
      <w:r>
        <w:rPr>
          <w:color w:val="BFBFBF"/>
          <w:sz w:val="19"/>
          <w:szCs w:val="19"/>
        </w:rPr>
        <w:t>_______________________________________________________________________</w:t>
      </w:r>
    </w:p>
    <w:p w14:paraId="26A15675" w14:textId="77777777" w:rsidR="0005536B" w:rsidRDefault="00000000">
      <w:pPr>
        <w:spacing w:after="60"/>
      </w:pPr>
      <w:r>
        <w:rPr>
          <w:color w:val="BFBFBF"/>
          <w:sz w:val="19"/>
          <w:szCs w:val="19"/>
        </w:rPr>
        <w:t>_______________________________________________________________________</w:t>
      </w:r>
    </w:p>
    <w:p w14:paraId="167E7B68" w14:textId="77777777" w:rsidR="0005536B" w:rsidRDefault="00000000">
      <w:pPr>
        <w:spacing w:after="40"/>
      </w:pPr>
      <w:r>
        <w:rPr>
          <w:b/>
          <w:bCs/>
          <w:sz w:val="19"/>
          <w:szCs w:val="19"/>
        </w:rPr>
        <w:t xml:space="preserve">Factor lean:  </w:t>
      </w:r>
      <w:r>
        <w:rPr>
          <w:sz w:val="19"/>
          <w:szCs w:val="19"/>
        </w:rPr>
        <w:t>☐ Employee     ☐ Contractor     ☐ Neutral / Mixed</w:t>
      </w:r>
    </w:p>
    <w:p w14:paraId="0D510167" w14:textId="77777777" w:rsidR="0005536B" w:rsidRDefault="00000000">
      <w:pPr>
        <w:spacing w:before="240" w:after="60"/>
      </w:pPr>
      <w:r>
        <w:rPr>
          <w:b/>
          <w:bCs/>
          <w:color w:val="1F3864"/>
          <w:sz w:val="21"/>
          <w:szCs w:val="21"/>
        </w:rPr>
        <w:t>Factor 2: Investment by the Worker and the Employer</w:t>
      </w:r>
    </w:p>
    <w:p w14:paraId="77AF7DDE" w14:textId="77777777" w:rsidR="0005536B" w:rsidRDefault="00000000">
      <w:pPr>
        <w:spacing w:after="100"/>
      </w:pPr>
      <w:r>
        <w:rPr>
          <w:i/>
          <w:iCs/>
        </w:rPr>
        <w:t>Has the worker made capital or entrepreneurial investments (tools, equipment, facilities) that are similar in nature to the employer's investment, and support an independent business?</w:t>
      </w: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40"/>
        <w:gridCol w:w="5040"/>
      </w:tblGrid>
      <w:tr w:rsidR="0005536B" w14:paraId="153B0D79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5040" w:type="dxa"/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27CA95B" w14:textId="77777777" w:rsidR="0005536B" w:rsidRDefault="00000000">
            <w:r>
              <w:rPr>
                <w:b/>
                <w:bCs/>
                <w:color w:val="1F3864"/>
                <w:sz w:val="19"/>
                <w:szCs w:val="19"/>
              </w:rPr>
              <w:t>Points toward EMPLOYEE (W-2)</w:t>
            </w:r>
          </w:p>
        </w:tc>
        <w:tc>
          <w:tcPr>
            <w:tcW w:w="5040" w:type="dxa"/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379DDB4" w14:textId="77777777" w:rsidR="0005536B" w:rsidRDefault="00000000">
            <w:r>
              <w:rPr>
                <w:b/>
                <w:bCs/>
                <w:color w:val="1F3864"/>
                <w:sz w:val="19"/>
                <w:szCs w:val="19"/>
              </w:rPr>
              <w:t>Points toward CONTRACTOR (1099)</w:t>
            </w:r>
          </w:p>
        </w:tc>
      </w:tr>
      <w:tr w:rsidR="0005536B" w14:paraId="14825B7E" w14:textId="77777777">
        <w:tblPrEx>
          <w:tblCellMar>
            <w:top w:w="0" w:type="dxa"/>
            <w:bottom w:w="0" w:type="dxa"/>
          </w:tblCellMar>
        </w:tblPrEx>
        <w:tc>
          <w:tcPr>
            <w:tcW w:w="504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5808E96" w14:textId="77777777" w:rsidR="0005536B" w:rsidRDefault="00000000">
            <w:pPr>
              <w:spacing w:after="60"/>
            </w:pPr>
            <w:r>
              <w:rPr>
                <w:sz w:val="19"/>
                <w:szCs w:val="19"/>
              </w:rPr>
              <w:t>☐ Company provides tools, equipment, and workspace</w:t>
            </w:r>
          </w:p>
          <w:p w14:paraId="7FEAC9BC" w14:textId="77777777" w:rsidR="0005536B" w:rsidRDefault="00000000">
            <w:pPr>
              <w:spacing w:after="60"/>
            </w:pPr>
            <w:r>
              <w:rPr>
                <w:sz w:val="19"/>
                <w:szCs w:val="19"/>
              </w:rPr>
              <w:t>☐ Worker has made no meaningful capital investment</w:t>
            </w:r>
          </w:p>
          <w:p w14:paraId="6D4A28CE" w14:textId="77777777" w:rsidR="0005536B" w:rsidRDefault="00000000">
            <w:pPr>
              <w:spacing w:after="60"/>
            </w:pPr>
            <w:r>
              <w:rPr>
                <w:sz w:val="19"/>
                <w:szCs w:val="19"/>
              </w:rPr>
              <w:t>☐ Any worker-supplied tools are minor (e.g., own laptop only)</w:t>
            </w:r>
          </w:p>
        </w:tc>
        <w:tc>
          <w:tcPr>
            <w:tcW w:w="504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10C5C3F" w14:textId="77777777" w:rsidR="0005536B" w:rsidRDefault="00000000">
            <w:pPr>
              <w:spacing w:after="60"/>
            </w:pPr>
            <w:r>
              <w:rPr>
                <w:sz w:val="19"/>
                <w:szCs w:val="19"/>
              </w:rPr>
              <w:t>☐ Worker supplies own tools, equipment, or facilities</w:t>
            </w:r>
          </w:p>
          <w:p w14:paraId="623BCF00" w14:textId="77777777" w:rsidR="0005536B" w:rsidRDefault="00000000">
            <w:pPr>
              <w:spacing w:after="60"/>
            </w:pPr>
            <w:r>
              <w:rPr>
                <w:sz w:val="19"/>
                <w:szCs w:val="19"/>
              </w:rPr>
              <w:t>☐ Worker has independently invested in their own business (software, insurance, marketing, staff)</w:t>
            </w:r>
          </w:p>
          <w:p w14:paraId="2B812558" w14:textId="77777777" w:rsidR="0005536B" w:rsidRDefault="00000000">
            <w:pPr>
              <w:spacing w:after="60"/>
            </w:pPr>
            <w:r>
              <w:rPr>
                <w:sz w:val="19"/>
                <w:szCs w:val="19"/>
              </w:rPr>
              <w:t>☐ Investment is capital/entrepreneurial in nature, not just a cost of doing the job</w:t>
            </w:r>
          </w:p>
        </w:tc>
      </w:tr>
    </w:tbl>
    <w:p w14:paraId="67FC9EED" w14:textId="77777777" w:rsidR="0005536B" w:rsidRDefault="00000000">
      <w:pPr>
        <w:spacing w:before="100" w:after="60"/>
      </w:pPr>
      <w:r>
        <w:rPr>
          <w:b/>
          <w:bCs/>
          <w:sz w:val="19"/>
          <w:szCs w:val="19"/>
        </w:rPr>
        <w:t xml:space="preserve">Notes: </w:t>
      </w:r>
      <w:r>
        <w:rPr>
          <w:color w:val="BFBFBF"/>
          <w:sz w:val="19"/>
          <w:szCs w:val="19"/>
        </w:rPr>
        <w:t>_______________________________________________________________________</w:t>
      </w:r>
    </w:p>
    <w:p w14:paraId="6169E61A" w14:textId="77777777" w:rsidR="0005536B" w:rsidRDefault="00000000">
      <w:pPr>
        <w:spacing w:after="60"/>
      </w:pPr>
      <w:r>
        <w:rPr>
          <w:color w:val="BFBFBF"/>
          <w:sz w:val="19"/>
          <w:szCs w:val="19"/>
        </w:rPr>
        <w:t>_______________________________________________________________________</w:t>
      </w:r>
    </w:p>
    <w:p w14:paraId="36AD64E3" w14:textId="77777777" w:rsidR="0005536B" w:rsidRDefault="00000000">
      <w:pPr>
        <w:spacing w:after="40"/>
      </w:pPr>
      <w:r>
        <w:rPr>
          <w:b/>
          <w:bCs/>
          <w:sz w:val="19"/>
          <w:szCs w:val="19"/>
        </w:rPr>
        <w:t xml:space="preserve">Factor lean:  </w:t>
      </w:r>
      <w:r>
        <w:rPr>
          <w:sz w:val="19"/>
          <w:szCs w:val="19"/>
        </w:rPr>
        <w:t>☐ Employee     ☐ Contractor     ☐ Neutral / Mixed</w:t>
      </w:r>
    </w:p>
    <w:p w14:paraId="35043274" w14:textId="77777777" w:rsidR="0005536B" w:rsidRDefault="00000000">
      <w:pPr>
        <w:spacing w:before="240" w:after="60"/>
      </w:pPr>
      <w:r>
        <w:rPr>
          <w:b/>
          <w:bCs/>
          <w:color w:val="1F3864"/>
          <w:sz w:val="21"/>
          <w:szCs w:val="21"/>
        </w:rPr>
        <w:lastRenderedPageBreak/>
        <w:t>Factor 3: Degree of Permanence of the Relationship</w:t>
      </w:r>
    </w:p>
    <w:p w14:paraId="7D106BBF" w14:textId="77777777" w:rsidR="0005536B" w:rsidRDefault="00000000">
      <w:pPr>
        <w:spacing w:after="100"/>
      </w:pPr>
      <w:r>
        <w:rPr>
          <w:i/>
          <w:iCs/>
        </w:rPr>
        <w:t>Is the relationship indefinite, continuous, or exclusive — or is it definite in duration, project-based, sporadic, or non-exclusive?</w:t>
      </w: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40"/>
        <w:gridCol w:w="5040"/>
      </w:tblGrid>
      <w:tr w:rsidR="0005536B" w14:paraId="6703510F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5040" w:type="dxa"/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A0275E5" w14:textId="77777777" w:rsidR="0005536B" w:rsidRDefault="00000000">
            <w:r>
              <w:rPr>
                <w:b/>
                <w:bCs/>
                <w:color w:val="1F3864"/>
                <w:sz w:val="19"/>
                <w:szCs w:val="19"/>
              </w:rPr>
              <w:t>Points toward EMPLOYEE (W-2)</w:t>
            </w:r>
          </w:p>
        </w:tc>
        <w:tc>
          <w:tcPr>
            <w:tcW w:w="5040" w:type="dxa"/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B71C79B" w14:textId="77777777" w:rsidR="0005536B" w:rsidRDefault="00000000">
            <w:r>
              <w:rPr>
                <w:b/>
                <w:bCs/>
                <w:color w:val="1F3864"/>
                <w:sz w:val="19"/>
                <w:szCs w:val="19"/>
              </w:rPr>
              <w:t>Points toward CONTRACTOR (1099)</w:t>
            </w:r>
          </w:p>
        </w:tc>
      </w:tr>
      <w:tr w:rsidR="0005536B" w14:paraId="6110B7FA" w14:textId="77777777">
        <w:tblPrEx>
          <w:tblCellMar>
            <w:top w:w="0" w:type="dxa"/>
            <w:bottom w:w="0" w:type="dxa"/>
          </w:tblCellMar>
        </w:tblPrEx>
        <w:tc>
          <w:tcPr>
            <w:tcW w:w="504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5499ECB" w14:textId="77777777" w:rsidR="0005536B" w:rsidRDefault="00000000">
            <w:pPr>
              <w:spacing w:after="60"/>
            </w:pPr>
            <w:r>
              <w:rPr>
                <w:sz w:val="19"/>
                <w:szCs w:val="19"/>
              </w:rPr>
              <w:t>☐ Relationship is indefinite / ongoing with no end date</w:t>
            </w:r>
          </w:p>
          <w:p w14:paraId="745D8C43" w14:textId="77777777" w:rsidR="0005536B" w:rsidRDefault="00000000">
            <w:pPr>
              <w:spacing w:after="60"/>
            </w:pPr>
            <w:r>
              <w:rPr>
                <w:sz w:val="19"/>
                <w:szCs w:val="19"/>
              </w:rPr>
              <w:t>☐ Worker works exclusively or primarily for this company</w:t>
            </w:r>
          </w:p>
          <w:p w14:paraId="43DAE139" w14:textId="77777777" w:rsidR="0005536B" w:rsidRDefault="00000000">
            <w:pPr>
              <w:spacing w:after="60"/>
            </w:pPr>
            <w:r>
              <w:rPr>
                <w:sz w:val="19"/>
                <w:szCs w:val="19"/>
              </w:rPr>
              <w:t>☐ Relationship continues regardless of specific projects</w:t>
            </w:r>
          </w:p>
        </w:tc>
        <w:tc>
          <w:tcPr>
            <w:tcW w:w="504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FF1D5A" w14:textId="77777777" w:rsidR="0005536B" w:rsidRDefault="00000000">
            <w:pPr>
              <w:spacing w:after="60"/>
            </w:pPr>
            <w:r>
              <w:rPr>
                <w:sz w:val="19"/>
                <w:szCs w:val="19"/>
              </w:rPr>
              <w:t>☐ Engagement is for a defined project or fixed term</w:t>
            </w:r>
          </w:p>
          <w:p w14:paraId="5C15D0C6" w14:textId="77777777" w:rsidR="0005536B" w:rsidRDefault="00000000">
            <w:pPr>
              <w:spacing w:after="60"/>
            </w:pPr>
            <w:r>
              <w:rPr>
                <w:sz w:val="19"/>
                <w:szCs w:val="19"/>
              </w:rPr>
              <w:t>☐ Worker regularly performs similar work for other businesses</w:t>
            </w:r>
          </w:p>
          <w:p w14:paraId="4BF715EB" w14:textId="77777777" w:rsidR="0005536B" w:rsidRDefault="00000000">
            <w:pPr>
              <w:spacing w:after="60"/>
            </w:pPr>
            <w:r>
              <w:rPr>
                <w:sz w:val="19"/>
                <w:szCs w:val="19"/>
              </w:rPr>
              <w:t>☐ Relationship is sporadic or based on discrete projects</w:t>
            </w:r>
          </w:p>
        </w:tc>
      </w:tr>
    </w:tbl>
    <w:p w14:paraId="596EE954" w14:textId="77777777" w:rsidR="0005536B" w:rsidRDefault="00000000">
      <w:pPr>
        <w:spacing w:before="100" w:after="60"/>
      </w:pPr>
      <w:r>
        <w:rPr>
          <w:b/>
          <w:bCs/>
          <w:sz w:val="19"/>
          <w:szCs w:val="19"/>
        </w:rPr>
        <w:t xml:space="preserve">Notes: </w:t>
      </w:r>
      <w:r>
        <w:rPr>
          <w:color w:val="BFBFBF"/>
          <w:sz w:val="19"/>
          <w:szCs w:val="19"/>
        </w:rPr>
        <w:t>_______________________________________________________________________</w:t>
      </w:r>
    </w:p>
    <w:p w14:paraId="0EFA30DB" w14:textId="77777777" w:rsidR="0005536B" w:rsidRDefault="00000000">
      <w:pPr>
        <w:spacing w:after="60"/>
      </w:pPr>
      <w:r>
        <w:rPr>
          <w:color w:val="BFBFBF"/>
          <w:sz w:val="19"/>
          <w:szCs w:val="19"/>
        </w:rPr>
        <w:t>_______________________________________________________________________</w:t>
      </w:r>
    </w:p>
    <w:p w14:paraId="2F310645" w14:textId="77777777" w:rsidR="0005536B" w:rsidRDefault="00000000">
      <w:pPr>
        <w:spacing w:after="40"/>
      </w:pPr>
      <w:r>
        <w:rPr>
          <w:b/>
          <w:bCs/>
          <w:sz w:val="19"/>
          <w:szCs w:val="19"/>
        </w:rPr>
        <w:t xml:space="preserve">Factor lean:  </w:t>
      </w:r>
      <w:r>
        <w:rPr>
          <w:sz w:val="19"/>
          <w:szCs w:val="19"/>
        </w:rPr>
        <w:t>☐ Employee     ☐ Contractor     ☐ Neutral / Mixed</w:t>
      </w:r>
    </w:p>
    <w:p w14:paraId="06CA4E33" w14:textId="77777777" w:rsidR="0005536B" w:rsidRDefault="00000000">
      <w:pPr>
        <w:spacing w:before="240" w:after="60"/>
      </w:pPr>
      <w:r>
        <w:rPr>
          <w:b/>
          <w:bCs/>
          <w:color w:val="1F3864"/>
          <w:sz w:val="21"/>
          <w:szCs w:val="21"/>
        </w:rPr>
        <w:t>Factor 4: Nature and Degree of Control</w:t>
      </w:r>
    </w:p>
    <w:p w14:paraId="1A26B8CC" w14:textId="77777777" w:rsidR="0005536B" w:rsidRDefault="00000000">
      <w:pPr>
        <w:spacing w:after="100"/>
      </w:pPr>
      <w:r>
        <w:rPr>
          <w:i/>
          <w:iCs/>
        </w:rPr>
        <w:t>Who controls the performance of the work and the economic aspects of the relationship — schedule, supervision, ability to work for others, price setting, and the pace or methods of work?</w:t>
      </w: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40"/>
        <w:gridCol w:w="5040"/>
      </w:tblGrid>
      <w:tr w:rsidR="0005536B" w14:paraId="629F86D1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5040" w:type="dxa"/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A8C1B69" w14:textId="77777777" w:rsidR="0005536B" w:rsidRDefault="00000000">
            <w:r>
              <w:rPr>
                <w:b/>
                <w:bCs/>
                <w:color w:val="1F3864"/>
                <w:sz w:val="19"/>
                <w:szCs w:val="19"/>
              </w:rPr>
              <w:t>Points toward EMPLOYEE (W-2)</w:t>
            </w:r>
          </w:p>
        </w:tc>
        <w:tc>
          <w:tcPr>
            <w:tcW w:w="5040" w:type="dxa"/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C0478EA" w14:textId="77777777" w:rsidR="0005536B" w:rsidRDefault="00000000">
            <w:r>
              <w:rPr>
                <w:b/>
                <w:bCs/>
                <w:color w:val="1F3864"/>
                <w:sz w:val="19"/>
                <w:szCs w:val="19"/>
              </w:rPr>
              <w:t>Points toward CONTRACTOR (1099)</w:t>
            </w:r>
          </w:p>
        </w:tc>
      </w:tr>
      <w:tr w:rsidR="0005536B" w14:paraId="49D25D87" w14:textId="77777777">
        <w:tblPrEx>
          <w:tblCellMar>
            <w:top w:w="0" w:type="dxa"/>
            <w:bottom w:w="0" w:type="dxa"/>
          </w:tblCellMar>
        </w:tblPrEx>
        <w:tc>
          <w:tcPr>
            <w:tcW w:w="504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D03E9A7" w14:textId="77777777" w:rsidR="0005536B" w:rsidRDefault="00000000">
            <w:pPr>
              <w:spacing w:after="60"/>
            </w:pPr>
            <w:r>
              <w:rPr>
                <w:sz w:val="19"/>
                <w:szCs w:val="19"/>
              </w:rPr>
              <w:t>☐ Company sets the schedule/hours</w:t>
            </w:r>
          </w:p>
          <w:p w14:paraId="3A276A75" w14:textId="77777777" w:rsidR="0005536B" w:rsidRDefault="00000000">
            <w:pPr>
              <w:spacing w:after="60"/>
            </w:pPr>
            <w:r>
              <w:rPr>
                <w:sz w:val="19"/>
                <w:szCs w:val="19"/>
              </w:rPr>
              <w:t>☐ Company supervises or closely directs how work is performed</w:t>
            </w:r>
          </w:p>
          <w:p w14:paraId="152BEC97" w14:textId="77777777" w:rsidR="0005536B" w:rsidRDefault="00000000">
            <w:pPr>
              <w:spacing w:after="60"/>
            </w:pPr>
            <w:r>
              <w:rPr>
                <w:sz w:val="19"/>
                <w:szCs w:val="19"/>
              </w:rPr>
              <w:t>☐ Company restricts the worker from working for competitors</w:t>
            </w:r>
          </w:p>
          <w:p w14:paraId="5120076A" w14:textId="77777777" w:rsidR="0005536B" w:rsidRDefault="00000000">
            <w:pPr>
              <w:spacing w:after="60"/>
            </w:pPr>
            <w:r>
              <w:rPr>
                <w:sz w:val="19"/>
                <w:szCs w:val="19"/>
              </w:rPr>
              <w:t>☐ Company controls pace of work, assigns specific tasks, or uses discipline/performance reviews</w:t>
            </w:r>
          </w:p>
          <w:p w14:paraId="54C94DF1" w14:textId="77777777" w:rsidR="0005536B" w:rsidRDefault="00000000">
            <w:pPr>
              <w:spacing w:after="60"/>
            </w:pPr>
            <w:r>
              <w:rPr>
                <w:sz w:val="19"/>
                <w:szCs w:val="19"/>
              </w:rPr>
              <w:t>☐ Company controls price or rate charged to customers</w:t>
            </w:r>
          </w:p>
        </w:tc>
        <w:tc>
          <w:tcPr>
            <w:tcW w:w="504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9BFE79F" w14:textId="77777777" w:rsidR="0005536B" w:rsidRDefault="00000000">
            <w:pPr>
              <w:spacing w:after="60"/>
            </w:pPr>
            <w:r>
              <w:rPr>
                <w:sz w:val="19"/>
                <w:szCs w:val="19"/>
              </w:rPr>
              <w:t>☐ Worker sets own schedule and hours</w:t>
            </w:r>
          </w:p>
          <w:p w14:paraId="6225AD21" w14:textId="77777777" w:rsidR="0005536B" w:rsidRDefault="00000000">
            <w:pPr>
              <w:spacing w:after="60"/>
            </w:pPr>
            <w:r>
              <w:rPr>
                <w:sz w:val="19"/>
                <w:szCs w:val="19"/>
              </w:rPr>
              <w:t>☐ Worker determines how the work gets done, with minimal oversight</w:t>
            </w:r>
          </w:p>
          <w:p w14:paraId="5A6FBA2E" w14:textId="77777777" w:rsidR="0005536B" w:rsidRDefault="00000000">
            <w:pPr>
              <w:spacing w:after="60"/>
            </w:pPr>
            <w:r>
              <w:rPr>
                <w:sz w:val="19"/>
                <w:szCs w:val="19"/>
              </w:rPr>
              <w:t>☐ Worker is free to work for other clients, including competitors</w:t>
            </w:r>
          </w:p>
          <w:p w14:paraId="0B4665D5" w14:textId="77777777" w:rsidR="0005536B" w:rsidRDefault="00000000">
            <w:pPr>
              <w:spacing w:after="60"/>
            </w:pPr>
            <w:r>
              <w:rPr>
                <w:sz w:val="19"/>
                <w:szCs w:val="19"/>
              </w:rPr>
              <w:t>☐ Worker controls own workflow and methods</w:t>
            </w:r>
          </w:p>
          <w:p w14:paraId="26BD5E2B" w14:textId="77777777" w:rsidR="0005536B" w:rsidRDefault="00000000">
            <w:pPr>
              <w:spacing w:after="60"/>
            </w:pPr>
            <w:r>
              <w:rPr>
                <w:sz w:val="19"/>
                <w:szCs w:val="19"/>
              </w:rPr>
              <w:t>☐ Worker sets own pricing/rates for services</w:t>
            </w:r>
          </w:p>
        </w:tc>
      </w:tr>
    </w:tbl>
    <w:p w14:paraId="265AEFF1" w14:textId="77777777" w:rsidR="0005536B" w:rsidRDefault="00000000">
      <w:pPr>
        <w:spacing w:before="100" w:after="60"/>
      </w:pPr>
      <w:r>
        <w:rPr>
          <w:b/>
          <w:bCs/>
          <w:sz w:val="19"/>
          <w:szCs w:val="19"/>
        </w:rPr>
        <w:t xml:space="preserve">Notes: </w:t>
      </w:r>
      <w:r>
        <w:rPr>
          <w:color w:val="BFBFBF"/>
          <w:sz w:val="19"/>
          <w:szCs w:val="19"/>
        </w:rPr>
        <w:t>_______________________________________________________________________</w:t>
      </w:r>
    </w:p>
    <w:p w14:paraId="09B3B99C" w14:textId="77777777" w:rsidR="0005536B" w:rsidRDefault="00000000">
      <w:pPr>
        <w:spacing w:after="60"/>
      </w:pPr>
      <w:r>
        <w:rPr>
          <w:color w:val="BFBFBF"/>
          <w:sz w:val="19"/>
          <w:szCs w:val="19"/>
        </w:rPr>
        <w:t>_______________________________________________________________________</w:t>
      </w:r>
    </w:p>
    <w:p w14:paraId="4EE44CF8" w14:textId="77777777" w:rsidR="0005536B" w:rsidRDefault="00000000">
      <w:pPr>
        <w:spacing w:after="40"/>
      </w:pPr>
      <w:r>
        <w:rPr>
          <w:b/>
          <w:bCs/>
          <w:sz w:val="19"/>
          <w:szCs w:val="19"/>
        </w:rPr>
        <w:t xml:space="preserve">Factor lean:  </w:t>
      </w:r>
      <w:r>
        <w:rPr>
          <w:sz w:val="19"/>
          <w:szCs w:val="19"/>
        </w:rPr>
        <w:t>☐ Employee     ☐ Contractor     ☐ Neutral / Mixed</w:t>
      </w:r>
    </w:p>
    <w:p w14:paraId="2769A1E2" w14:textId="77777777" w:rsidR="0005536B" w:rsidRDefault="00000000">
      <w:pPr>
        <w:spacing w:before="240" w:after="60"/>
      </w:pPr>
      <w:r>
        <w:rPr>
          <w:b/>
          <w:bCs/>
          <w:color w:val="1F3864"/>
          <w:sz w:val="21"/>
          <w:szCs w:val="21"/>
        </w:rPr>
        <w:t>Factor 5: Extent to Which the Work Is an Integral Part of the Employer's Business</w:t>
      </w:r>
    </w:p>
    <w:p w14:paraId="1A742223" w14:textId="77777777" w:rsidR="0005536B" w:rsidRDefault="00000000">
      <w:pPr>
        <w:spacing w:after="100"/>
      </w:pPr>
      <w:r>
        <w:rPr>
          <w:i/>
          <w:iCs/>
        </w:rPr>
        <w:t>Is the work a core, integral part of the company's regular business, or is it peripheral/ancillary to it?</w:t>
      </w: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40"/>
        <w:gridCol w:w="5040"/>
      </w:tblGrid>
      <w:tr w:rsidR="0005536B" w14:paraId="569EE990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5040" w:type="dxa"/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44E53AE" w14:textId="77777777" w:rsidR="0005536B" w:rsidRDefault="00000000">
            <w:r>
              <w:rPr>
                <w:b/>
                <w:bCs/>
                <w:color w:val="1F3864"/>
                <w:sz w:val="19"/>
                <w:szCs w:val="19"/>
              </w:rPr>
              <w:t>Points toward EMPLOYEE (W-2)</w:t>
            </w:r>
          </w:p>
        </w:tc>
        <w:tc>
          <w:tcPr>
            <w:tcW w:w="5040" w:type="dxa"/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BED3889" w14:textId="77777777" w:rsidR="0005536B" w:rsidRDefault="00000000">
            <w:r>
              <w:rPr>
                <w:b/>
                <w:bCs/>
                <w:color w:val="1F3864"/>
                <w:sz w:val="19"/>
                <w:szCs w:val="19"/>
              </w:rPr>
              <w:t>Points toward CONTRACTOR (1099)</w:t>
            </w:r>
          </w:p>
        </w:tc>
      </w:tr>
      <w:tr w:rsidR="0005536B" w14:paraId="5E3F2619" w14:textId="77777777">
        <w:tblPrEx>
          <w:tblCellMar>
            <w:top w:w="0" w:type="dxa"/>
            <w:bottom w:w="0" w:type="dxa"/>
          </w:tblCellMar>
        </w:tblPrEx>
        <w:tc>
          <w:tcPr>
            <w:tcW w:w="504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97314A7" w14:textId="77777777" w:rsidR="0005536B" w:rsidRDefault="00000000">
            <w:pPr>
              <w:spacing w:after="60"/>
            </w:pPr>
            <w:r>
              <w:rPr>
                <w:sz w:val="19"/>
                <w:szCs w:val="19"/>
              </w:rPr>
              <w:t>☐ Work performed is central to the company's primary business or product</w:t>
            </w:r>
          </w:p>
          <w:p w14:paraId="3EEC0E41" w14:textId="77777777" w:rsidR="0005536B" w:rsidRDefault="00000000">
            <w:pPr>
              <w:spacing w:after="60"/>
            </w:pPr>
            <w:r>
              <w:rPr>
                <w:sz w:val="19"/>
                <w:szCs w:val="19"/>
              </w:rPr>
              <w:t>☐ The business could not function without this function being performed</w:t>
            </w:r>
          </w:p>
          <w:p w14:paraId="00EBA750" w14:textId="77777777" w:rsidR="0005536B" w:rsidRDefault="00000000">
            <w:pPr>
              <w:spacing w:after="60"/>
            </w:pPr>
            <w:r>
              <w:rPr>
                <w:sz w:val="19"/>
                <w:szCs w:val="19"/>
              </w:rPr>
              <w:t>☐ Function is fully integrated into company operations/production process</w:t>
            </w:r>
          </w:p>
        </w:tc>
        <w:tc>
          <w:tcPr>
            <w:tcW w:w="504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7E576A" w14:textId="77777777" w:rsidR="0005536B" w:rsidRDefault="00000000">
            <w:pPr>
              <w:spacing w:after="60"/>
            </w:pPr>
            <w:r>
              <w:rPr>
                <w:sz w:val="19"/>
                <w:szCs w:val="19"/>
              </w:rPr>
              <w:t>☐ Work is not central to the company's core business</w:t>
            </w:r>
          </w:p>
          <w:p w14:paraId="68EC75EB" w14:textId="77777777" w:rsidR="0005536B" w:rsidRDefault="00000000">
            <w:pPr>
              <w:spacing w:after="60"/>
            </w:pPr>
            <w:r>
              <w:rPr>
                <w:sz w:val="19"/>
                <w:szCs w:val="19"/>
              </w:rPr>
              <w:t>☐ Function is ancillary, occasional, or support-type work</w:t>
            </w:r>
          </w:p>
          <w:p w14:paraId="527499DA" w14:textId="77777777" w:rsidR="0005536B" w:rsidRDefault="00000000">
            <w:pPr>
              <w:spacing w:after="60"/>
            </w:pPr>
            <w:r>
              <w:rPr>
                <w:sz w:val="19"/>
                <w:szCs w:val="19"/>
              </w:rPr>
              <w:t>☐ Work product is segregable/separable from core operations</w:t>
            </w:r>
          </w:p>
        </w:tc>
      </w:tr>
    </w:tbl>
    <w:p w14:paraId="37A5681F" w14:textId="77777777" w:rsidR="0005536B" w:rsidRDefault="00000000">
      <w:pPr>
        <w:spacing w:before="100" w:after="60"/>
      </w:pPr>
      <w:r>
        <w:rPr>
          <w:b/>
          <w:bCs/>
          <w:sz w:val="19"/>
          <w:szCs w:val="19"/>
        </w:rPr>
        <w:t xml:space="preserve">Notes: </w:t>
      </w:r>
      <w:r>
        <w:rPr>
          <w:color w:val="BFBFBF"/>
          <w:sz w:val="19"/>
          <w:szCs w:val="19"/>
        </w:rPr>
        <w:t>_______________________________________________________________________</w:t>
      </w:r>
    </w:p>
    <w:p w14:paraId="5F983B56" w14:textId="77777777" w:rsidR="0005536B" w:rsidRDefault="00000000">
      <w:pPr>
        <w:spacing w:after="60"/>
      </w:pPr>
      <w:r>
        <w:rPr>
          <w:color w:val="BFBFBF"/>
          <w:sz w:val="19"/>
          <w:szCs w:val="19"/>
        </w:rPr>
        <w:t>_______________________________________________________________________</w:t>
      </w:r>
    </w:p>
    <w:p w14:paraId="6E29366B" w14:textId="77777777" w:rsidR="0005536B" w:rsidRDefault="00000000">
      <w:pPr>
        <w:spacing w:after="40"/>
      </w:pPr>
      <w:r>
        <w:rPr>
          <w:b/>
          <w:bCs/>
          <w:sz w:val="19"/>
          <w:szCs w:val="19"/>
        </w:rPr>
        <w:t xml:space="preserve">Factor lean:  </w:t>
      </w:r>
      <w:r>
        <w:rPr>
          <w:sz w:val="19"/>
          <w:szCs w:val="19"/>
        </w:rPr>
        <w:t>☐ Employee     ☐ Contractor     ☐ Neutral / Mixed</w:t>
      </w:r>
    </w:p>
    <w:p w14:paraId="3E19A174" w14:textId="77777777" w:rsidR="0005536B" w:rsidRDefault="00000000">
      <w:pPr>
        <w:spacing w:before="240" w:after="60"/>
      </w:pPr>
      <w:r>
        <w:rPr>
          <w:b/>
          <w:bCs/>
          <w:color w:val="1F3864"/>
          <w:sz w:val="21"/>
          <w:szCs w:val="21"/>
        </w:rPr>
        <w:t>Factor 6: Skill and Initiative</w:t>
      </w:r>
    </w:p>
    <w:p w14:paraId="7853BF45" w14:textId="77777777" w:rsidR="0005536B" w:rsidRDefault="00000000">
      <w:pPr>
        <w:spacing w:after="100"/>
      </w:pPr>
      <w:r>
        <w:rPr>
          <w:i/>
          <w:iCs/>
        </w:rPr>
        <w:t>Does the worker use specialized skills in connection with independent business judgment and initiative, or does the work require little specialized skill and mainly follow the company's direction and training?</w:t>
      </w: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40"/>
        <w:gridCol w:w="5040"/>
      </w:tblGrid>
      <w:tr w:rsidR="0005536B" w14:paraId="68450146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5040" w:type="dxa"/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FDDBBFE" w14:textId="77777777" w:rsidR="0005536B" w:rsidRDefault="00000000">
            <w:r>
              <w:rPr>
                <w:b/>
                <w:bCs/>
                <w:color w:val="1F3864"/>
                <w:sz w:val="19"/>
                <w:szCs w:val="19"/>
              </w:rPr>
              <w:lastRenderedPageBreak/>
              <w:t>Points toward EMPLOYEE (W-2)</w:t>
            </w:r>
          </w:p>
        </w:tc>
        <w:tc>
          <w:tcPr>
            <w:tcW w:w="5040" w:type="dxa"/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881D7EA" w14:textId="77777777" w:rsidR="0005536B" w:rsidRDefault="00000000">
            <w:r>
              <w:rPr>
                <w:b/>
                <w:bCs/>
                <w:color w:val="1F3864"/>
                <w:sz w:val="19"/>
                <w:szCs w:val="19"/>
              </w:rPr>
              <w:t>Points toward CONTRACTOR (1099)</w:t>
            </w:r>
          </w:p>
        </w:tc>
      </w:tr>
      <w:tr w:rsidR="0005536B" w14:paraId="04326730" w14:textId="77777777">
        <w:tblPrEx>
          <w:tblCellMar>
            <w:top w:w="0" w:type="dxa"/>
            <w:bottom w:w="0" w:type="dxa"/>
          </w:tblCellMar>
        </w:tblPrEx>
        <w:tc>
          <w:tcPr>
            <w:tcW w:w="504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A4ECF65" w14:textId="77777777" w:rsidR="0005536B" w:rsidRDefault="00000000">
            <w:pPr>
              <w:spacing w:after="60"/>
            </w:pPr>
            <w:r>
              <w:rPr>
                <w:sz w:val="19"/>
                <w:szCs w:val="19"/>
              </w:rPr>
              <w:t>☐ Company trains the worker on how to do the job</w:t>
            </w:r>
          </w:p>
          <w:p w14:paraId="7C771DEB" w14:textId="77777777" w:rsidR="0005536B" w:rsidRDefault="00000000">
            <w:pPr>
              <w:spacing w:after="60"/>
            </w:pPr>
            <w:r>
              <w:rPr>
                <w:sz w:val="19"/>
                <w:szCs w:val="19"/>
              </w:rPr>
              <w:t>☐ Work requires little specialized skill</w:t>
            </w:r>
          </w:p>
          <w:p w14:paraId="00C3C479" w14:textId="77777777" w:rsidR="0005536B" w:rsidRDefault="00000000">
            <w:pPr>
              <w:spacing w:after="60"/>
            </w:pPr>
            <w:r>
              <w:rPr>
                <w:sz w:val="19"/>
                <w:szCs w:val="19"/>
              </w:rPr>
              <w:t>☐ Worker does not exercise independent business judgment; simply follows instructions</w:t>
            </w:r>
          </w:p>
        </w:tc>
        <w:tc>
          <w:tcPr>
            <w:tcW w:w="504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155126C" w14:textId="77777777" w:rsidR="0005536B" w:rsidRDefault="00000000">
            <w:pPr>
              <w:spacing w:after="60"/>
            </w:pPr>
            <w:r>
              <w:rPr>
                <w:sz w:val="19"/>
                <w:szCs w:val="19"/>
              </w:rPr>
              <w:t>☐ Worker brings specialized skill/expertise not provided by the company</w:t>
            </w:r>
          </w:p>
          <w:p w14:paraId="67B0A97A" w14:textId="77777777" w:rsidR="0005536B" w:rsidRDefault="00000000">
            <w:pPr>
              <w:spacing w:after="60"/>
            </w:pPr>
            <w:r>
              <w:rPr>
                <w:sz w:val="19"/>
                <w:szCs w:val="19"/>
              </w:rPr>
              <w:t>☐ Worker uses that skill in an independent, business-like manner (e.g., marketing services, managing own projects)</w:t>
            </w:r>
          </w:p>
          <w:p w14:paraId="7F629671" w14:textId="77777777" w:rsidR="0005536B" w:rsidRDefault="00000000">
            <w:pPr>
              <w:spacing w:after="60"/>
            </w:pPr>
            <w:r>
              <w:rPr>
                <w:sz w:val="19"/>
                <w:szCs w:val="19"/>
              </w:rPr>
              <w:t>☐ Worker exercises initiative and independent judgment in performing the work</w:t>
            </w:r>
          </w:p>
        </w:tc>
      </w:tr>
    </w:tbl>
    <w:p w14:paraId="1CAD52EA" w14:textId="77777777" w:rsidR="0005536B" w:rsidRDefault="00000000">
      <w:pPr>
        <w:spacing w:before="100" w:after="60"/>
      </w:pPr>
      <w:r>
        <w:rPr>
          <w:b/>
          <w:bCs/>
          <w:sz w:val="19"/>
          <w:szCs w:val="19"/>
        </w:rPr>
        <w:t xml:space="preserve">Notes: </w:t>
      </w:r>
      <w:r>
        <w:rPr>
          <w:color w:val="BFBFBF"/>
          <w:sz w:val="19"/>
          <w:szCs w:val="19"/>
        </w:rPr>
        <w:t>_______________________________________________________________________</w:t>
      </w:r>
    </w:p>
    <w:p w14:paraId="40529082" w14:textId="77777777" w:rsidR="0005536B" w:rsidRDefault="00000000">
      <w:pPr>
        <w:spacing w:after="60"/>
      </w:pPr>
      <w:r>
        <w:rPr>
          <w:color w:val="BFBFBF"/>
          <w:sz w:val="19"/>
          <w:szCs w:val="19"/>
        </w:rPr>
        <w:t>_______________________________________________________________________</w:t>
      </w:r>
    </w:p>
    <w:p w14:paraId="3A7E993A" w14:textId="77777777" w:rsidR="0005536B" w:rsidRDefault="00000000">
      <w:pPr>
        <w:spacing w:after="40"/>
      </w:pPr>
      <w:r>
        <w:rPr>
          <w:b/>
          <w:bCs/>
          <w:sz w:val="19"/>
          <w:szCs w:val="19"/>
        </w:rPr>
        <w:t xml:space="preserve">Factor lean:  </w:t>
      </w:r>
      <w:r>
        <w:rPr>
          <w:sz w:val="19"/>
          <w:szCs w:val="19"/>
        </w:rPr>
        <w:t>☐ Employee     ☐ Contractor     ☐ Neutral / Mixed</w:t>
      </w:r>
    </w:p>
    <w:p w14:paraId="25C92348" w14:textId="77777777" w:rsidR="0005536B" w:rsidRDefault="00000000">
      <w:r>
        <w:br w:type="page"/>
      </w:r>
    </w:p>
    <w:p w14:paraId="305B597F" w14:textId="77777777" w:rsidR="0005536B" w:rsidRDefault="00000000">
      <w:pPr>
        <w:pStyle w:val="Heading1"/>
        <w:pBdr>
          <w:bottom w:val="single" w:sz="6" w:space="4" w:color="1F3864"/>
        </w:pBdr>
        <w:spacing w:before="320" w:after="140"/>
      </w:pPr>
      <w:r>
        <w:rPr>
          <w:b/>
          <w:bCs/>
          <w:color w:val="1F3864"/>
          <w:sz w:val="26"/>
          <w:szCs w:val="26"/>
        </w:rPr>
        <w:lastRenderedPageBreak/>
        <w:t>Summary and Scoring</w:t>
      </w:r>
    </w:p>
    <w:p w14:paraId="3B853CE5" w14:textId="77777777" w:rsidR="0005536B" w:rsidRDefault="00000000">
      <w:pPr>
        <w:spacing w:after="100"/>
      </w:pPr>
      <w:r>
        <w:rPr>
          <w:color w:val="000000"/>
        </w:rPr>
        <w:t>Tally the factor leans recorded above. This is a guide to overall weighting, not a strict majority-rules formula — some factors (especially control, and integral nature of the work) often carry more practical weight in enforcement and litigation.</w:t>
      </w: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60"/>
        <w:gridCol w:w="3360"/>
        <w:gridCol w:w="3360"/>
      </w:tblGrid>
      <w:tr w:rsidR="0005536B" w14:paraId="2917486A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360" w:type="dxa"/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17DFC48" w14:textId="77777777" w:rsidR="0005536B" w:rsidRDefault="00000000">
            <w:r>
              <w:rPr>
                <w:b/>
                <w:bCs/>
                <w:color w:val="1F3864"/>
                <w:sz w:val="19"/>
                <w:szCs w:val="19"/>
              </w:rPr>
              <w:t>Employee leans</w:t>
            </w:r>
          </w:p>
        </w:tc>
        <w:tc>
          <w:tcPr>
            <w:tcW w:w="3360" w:type="dxa"/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943F686" w14:textId="77777777" w:rsidR="0005536B" w:rsidRDefault="00000000">
            <w:r>
              <w:rPr>
                <w:b/>
                <w:bCs/>
                <w:color w:val="1F3864"/>
                <w:sz w:val="19"/>
                <w:szCs w:val="19"/>
              </w:rPr>
              <w:t>Contractor leans</w:t>
            </w:r>
          </w:p>
        </w:tc>
        <w:tc>
          <w:tcPr>
            <w:tcW w:w="3360" w:type="dxa"/>
            <w:shd w:val="clear" w:color="auto" w:fill="DCE6F1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555E81" w14:textId="77777777" w:rsidR="0005536B" w:rsidRDefault="00000000">
            <w:r>
              <w:rPr>
                <w:b/>
                <w:bCs/>
                <w:color w:val="1F3864"/>
                <w:sz w:val="19"/>
                <w:szCs w:val="19"/>
              </w:rPr>
              <w:t>Neutral / Mixed</w:t>
            </w:r>
          </w:p>
        </w:tc>
      </w:tr>
      <w:tr w:rsidR="0005536B" w14:paraId="20EDC902" w14:textId="77777777">
        <w:tblPrEx>
          <w:tblCellMar>
            <w:top w:w="0" w:type="dxa"/>
            <w:bottom w:w="0" w:type="dxa"/>
          </w:tblCellMar>
        </w:tblPrEx>
        <w:tc>
          <w:tcPr>
            <w:tcW w:w="3360" w:type="dxa"/>
            <w:tcMar>
              <w:top w:w="200" w:type="dxa"/>
              <w:left w:w="100" w:type="dxa"/>
              <w:bottom w:w="200" w:type="dxa"/>
              <w:right w:w="100" w:type="dxa"/>
            </w:tcMar>
          </w:tcPr>
          <w:p w14:paraId="7D41E445" w14:textId="77777777" w:rsidR="0005536B" w:rsidRDefault="00000000">
            <w:pPr>
              <w:jc w:val="center"/>
            </w:pPr>
            <w:r>
              <w:rPr>
                <w:sz w:val="22"/>
                <w:szCs w:val="22"/>
              </w:rPr>
              <w:t>____ / 6</w:t>
            </w:r>
          </w:p>
        </w:tc>
        <w:tc>
          <w:tcPr>
            <w:tcW w:w="3360" w:type="dxa"/>
            <w:tcMar>
              <w:top w:w="200" w:type="dxa"/>
              <w:left w:w="100" w:type="dxa"/>
              <w:bottom w:w="200" w:type="dxa"/>
              <w:right w:w="100" w:type="dxa"/>
            </w:tcMar>
          </w:tcPr>
          <w:p w14:paraId="63DF1C22" w14:textId="77777777" w:rsidR="0005536B" w:rsidRDefault="00000000">
            <w:pPr>
              <w:jc w:val="center"/>
            </w:pPr>
            <w:r>
              <w:rPr>
                <w:sz w:val="22"/>
                <w:szCs w:val="22"/>
              </w:rPr>
              <w:t>____ / 6</w:t>
            </w:r>
          </w:p>
        </w:tc>
        <w:tc>
          <w:tcPr>
            <w:tcW w:w="3360" w:type="dxa"/>
            <w:tcMar>
              <w:top w:w="200" w:type="dxa"/>
              <w:left w:w="100" w:type="dxa"/>
              <w:bottom w:w="200" w:type="dxa"/>
              <w:right w:w="100" w:type="dxa"/>
            </w:tcMar>
          </w:tcPr>
          <w:p w14:paraId="014721F1" w14:textId="77777777" w:rsidR="0005536B" w:rsidRDefault="00000000">
            <w:pPr>
              <w:jc w:val="center"/>
            </w:pPr>
            <w:r>
              <w:rPr>
                <w:sz w:val="22"/>
                <w:szCs w:val="22"/>
              </w:rPr>
              <w:t>____ / 6</w:t>
            </w:r>
          </w:p>
        </w:tc>
      </w:tr>
    </w:tbl>
    <w:p w14:paraId="5D451CE1" w14:textId="77777777" w:rsidR="0005536B" w:rsidRDefault="00000000">
      <w:pPr>
        <w:spacing w:before="260" w:after="100"/>
      </w:pPr>
      <w:r>
        <w:rPr>
          <w:b/>
          <w:bCs/>
          <w:color w:val="1F3864"/>
          <w:sz w:val="22"/>
          <w:szCs w:val="22"/>
        </w:rPr>
        <w:t>Preliminary Determination</w:t>
      </w:r>
    </w:p>
    <w:p w14:paraId="3F71D033" w14:textId="77777777" w:rsidR="0005536B" w:rsidRDefault="00000000">
      <w:pPr>
        <w:spacing w:after="80"/>
      </w:pPr>
      <w:r>
        <w:t>☐ Classify as EMPLOYEE (W-2) — majority of factors, and/or the control and integral-work factors, point to employment.</w:t>
      </w:r>
    </w:p>
    <w:p w14:paraId="0C4CF844" w14:textId="77777777" w:rsidR="0005536B" w:rsidRDefault="00000000">
      <w:pPr>
        <w:spacing w:after="80"/>
      </w:pPr>
      <w:r>
        <w:t>☐ Classify as INDEPENDENT CONTRACTOR (1099) — totality of factors supports a genuinely independent business relationship.</w:t>
      </w:r>
    </w:p>
    <w:p w14:paraId="7FDD03F8" w14:textId="77777777" w:rsidR="0005536B" w:rsidRDefault="00000000">
      <w:pPr>
        <w:spacing w:after="200"/>
      </w:pPr>
      <w:r>
        <w:t>☐ UNCLEAR / MIXED — escalate to HR leadership and/or employment counsel before finalizing.</w:t>
      </w:r>
    </w:p>
    <w:p w14:paraId="5CEE34EE" w14:textId="77777777" w:rsidR="0005536B" w:rsidRDefault="00000000">
      <w:pPr>
        <w:spacing w:before="200" w:after="80"/>
      </w:pPr>
      <w:r>
        <w:rPr>
          <w:b/>
          <w:bCs/>
          <w:color w:val="1F3864"/>
          <w:sz w:val="22"/>
          <w:szCs w:val="22"/>
        </w:rPr>
        <w:t>Additional Considerations Before Finalizing</w:t>
      </w:r>
    </w:p>
    <w:p w14:paraId="397187C5" w14:textId="77777777" w:rsidR="0005536B" w:rsidRDefault="00000000">
      <w:pPr>
        <w:pStyle w:val="ListParagraph"/>
        <w:numPr>
          <w:ilvl w:val="0"/>
          <w:numId w:val="2"/>
        </w:numPr>
        <w:spacing w:after="60"/>
      </w:pPr>
      <w:r>
        <w:rPr>
          <w:sz w:val="19"/>
          <w:szCs w:val="19"/>
        </w:rPr>
        <w:t>State law may apply a different, often stricter, test (e.g., the ABC test used by California and many other states) — check state requirements in addition to this FLSA-based worksheet.</w:t>
      </w:r>
    </w:p>
    <w:p w14:paraId="53726D54" w14:textId="77777777" w:rsidR="0005536B" w:rsidRDefault="00000000">
      <w:pPr>
        <w:pStyle w:val="ListParagraph"/>
        <w:numPr>
          <w:ilvl w:val="0"/>
          <w:numId w:val="2"/>
        </w:numPr>
        <w:spacing w:after="60"/>
      </w:pPr>
      <w:r>
        <w:rPr>
          <w:sz w:val="19"/>
          <w:szCs w:val="19"/>
        </w:rPr>
        <w:t>The IRS common-law test (behavioral control, financial control, relationship of the parties) is used for federal tax withholding purposes and may not reach the same result as the FLSA economic reality test.</w:t>
      </w:r>
    </w:p>
    <w:p w14:paraId="67D90468" w14:textId="77777777" w:rsidR="0005536B" w:rsidRDefault="00000000">
      <w:pPr>
        <w:pStyle w:val="ListParagraph"/>
        <w:numPr>
          <w:ilvl w:val="0"/>
          <w:numId w:val="2"/>
        </w:numPr>
        <w:spacing w:after="60"/>
      </w:pPr>
      <w:r>
        <w:rPr>
          <w:sz w:val="19"/>
          <w:szCs w:val="19"/>
        </w:rPr>
        <w:t>Review any existing written agreement for consistency with the actual working relationship — labels in a contract do not override the facts.</w:t>
      </w:r>
    </w:p>
    <w:p w14:paraId="0B8B0245" w14:textId="77777777" w:rsidR="0005536B" w:rsidRDefault="00000000">
      <w:pPr>
        <w:pStyle w:val="ListParagraph"/>
        <w:numPr>
          <w:ilvl w:val="0"/>
          <w:numId w:val="2"/>
        </w:numPr>
        <w:spacing w:after="60"/>
      </w:pPr>
      <w:r>
        <w:rPr>
          <w:sz w:val="19"/>
          <w:szCs w:val="19"/>
        </w:rPr>
        <w:t>If the position was previously classified differently, document the reason for any change and consider exposure for the prior period.</w:t>
      </w:r>
    </w:p>
    <w:p w14:paraId="6EE2C789" w14:textId="77777777" w:rsidR="0005536B" w:rsidRDefault="00000000">
      <w:pPr>
        <w:pStyle w:val="ListParagraph"/>
        <w:numPr>
          <w:ilvl w:val="0"/>
          <w:numId w:val="2"/>
        </w:numPr>
        <w:spacing w:after="200"/>
      </w:pPr>
      <w:r>
        <w:rPr>
          <w:sz w:val="19"/>
          <w:szCs w:val="19"/>
        </w:rPr>
        <w:t>Re-evaluate classification periodically or whenever the actual duties, schedule, or degree of control materially change.</w:t>
      </w:r>
    </w:p>
    <w:p w14:paraId="0D0DD500" w14:textId="77777777" w:rsidR="0005536B" w:rsidRDefault="00000000">
      <w:pPr>
        <w:pBdr>
          <w:top w:val="single" w:sz="4" w:space="4" w:color="BFBFBF"/>
        </w:pBdr>
        <w:spacing w:before="200"/>
      </w:pPr>
      <w:r>
        <w:rPr>
          <w:i/>
          <w:iCs/>
          <w:color w:val="595959"/>
          <w:sz w:val="16"/>
          <w:szCs w:val="16"/>
        </w:rPr>
        <w:t>This worksheet is provided for general HR compliance screening purposes only and is not legal advice. Consult qualified employment counsel for a final classification decision.</w:t>
      </w:r>
    </w:p>
    <w:sectPr w:rsidR="0005536B">
      <w:headerReference w:type="default" r:id="rId7"/>
      <w:footerReference w:type="default" r:id="rId8"/>
      <w:pgSz w:w="12240" w:h="15840"/>
      <w:pgMar w:top="1080" w:right="1080" w:bottom="1080" w:left="108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1D22790" w14:textId="77777777" w:rsidR="00FE709E" w:rsidRDefault="00FE709E">
      <w:r>
        <w:separator/>
      </w:r>
    </w:p>
  </w:endnote>
  <w:endnote w:type="continuationSeparator" w:id="0">
    <w:p w14:paraId="22C5270C" w14:textId="77777777" w:rsidR="00FE709E" w:rsidRDefault="00FE70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A68F341" w14:textId="77777777" w:rsidR="0005536B" w:rsidRDefault="00000000">
    <w:pPr>
      <w:jc w:val="center"/>
    </w:pPr>
    <w:r>
      <w:rPr>
        <w:color w:val="595959"/>
        <w:sz w:val="16"/>
        <w:szCs w:val="16"/>
      </w:rPr>
      <w:t xml:space="preserve">Page </w:t>
    </w:r>
    <w:r>
      <w:rPr>
        <w:color w:val="595959"/>
        <w:sz w:val="16"/>
        <w:szCs w:val="16"/>
      </w:rPr>
      <w:fldChar w:fldCharType="begin"/>
    </w:r>
    <w:r>
      <w:rPr>
        <w:color w:val="595959"/>
        <w:sz w:val="16"/>
        <w:szCs w:val="16"/>
      </w:rPr>
      <w:instrText>PAGE</w:instrText>
    </w:r>
    <w:r>
      <w:rPr>
        <w:color w:val="595959"/>
        <w:sz w:val="16"/>
        <w:szCs w:val="16"/>
      </w:rPr>
      <w:fldChar w:fldCharType="separate"/>
    </w:r>
    <w:r w:rsidR="007D1A8D">
      <w:rPr>
        <w:noProof/>
        <w:color w:val="595959"/>
        <w:sz w:val="16"/>
        <w:szCs w:val="16"/>
      </w:rPr>
      <w:t>1</w:t>
    </w:r>
    <w:r>
      <w:rPr>
        <w:color w:val="595959"/>
        <w:sz w:val="16"/>
        <w:szCs w:val="16"/>
      </w:rPr>
      <w:fldChar w:fldCharType="end"/>
    </w:r>
    <w:r>
      <w:rPr>
        <w:color w:val="595959"/>
        <w:sz w:val="16"/>
        <w:szCs w:val="16"/>
      </w:rPr>
      <w:t xml:space="preserve"> of </w:t>
    </w:r>
    <w:r>
      <w:rPr>
        <w:color w:val="595959"/>
        <w:sz w:val="16"/>
        <w:szCs w:val="16"/>
      </w:rPr>
      <w:fldChar w:fldCharType="begin"/>
    </w:r>
    <w:r>
      <w:rPr>
        <w:color w:val="595959"/>
        <w:sz w:val="16"/>
        <w:szCs w:val="16"/>
      </w:rPr>
      <w:instrText>NUMPAGES</w:instrText>
    </w:r>
    <w:r>
      <w:rPr>
        <w:color w:val="595959"/>
        <w:sz w:val="16"/>
        <w:szCs w:val="16"/>
      </w:rPr>
      <w:fldChar w:fldCharType="separate"/>
    </w:r>
    <w:r w:rsidR="007D1A8D">
      <w:rPr>
        <w:noProof/>
        <w:color w:val="595959"/>
        <w:sz w:val="16"/>
        <w:szCs w:val="16"/>
      </w:rPr>
      <w:t>2</w:t>
    </w:r>
    <w:r>
      <w:rPr>
        <w:color w:val="595959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7865351" w14:textId="77777777" w:rsidR="00FE709E" w:rsidRDefault="00FE709E">
      <w:r>
        <w:separator/>
      </w:r>
    </w:p>
  </w:footnote>
  <w:footnote w:type="continuationSeparator" w:id="0">
    <w:p w14:paraId="472CB0C2" w14:textId="77777777" w:rsidR="00FE709E" w:rsidRDefault="00FE70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38B2A29" w14:textId="77777777" w:rsidR="0005536B" w:rsidRDefault="00000000">
    <w:pPr>
      <w:jc w:val="right"/>
    </w:pPr>
    <w:r>
      <w:rPr>
        <w:color w:val="595959"/>
        <w:sz w:val="16"/>
        <w:szCs w:val="16"/>
      </w:rPr>
      <w:t>Worker Classification Worksheet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6FA542D"/>
    <w:multiLevelType w:val="hybridMultilevel"/>
    <w:tmpl w:val="3362C2FA"/>
    <w:lvl w:ilvl="0" w:tplc="A8229CA2">
      <w:start w:val="1"/>
      <w:numFmt w:val="bullet"/>
      <w:lvlText w:val="●"/>
      <w:lvlJc w:val="left"/>
      <w:pPr>
        <w:ind w:left="720" w:hanging="360"/>
      </w:pPr>
    </w:lvl>
    <w:lvl w:ilvl="1" w:tplc="8C7E3798">
      <w:start w:val="1"/>
      <w:numFmt w:val="bullet"/>
      <w:lvlText w:val="○"/>
      <w:lvlJc w:val="left"/>
      <w:pPr>
        <w:ind w:left="1440" w:hanging="360"/>
      </w:pPr>
    </w:lvl>
    <w:lvl w:ilvl="2" w:tplc="198C8454">
      <w:start w:val="1"/>
      <w:numFmt w:val="bullet"/>
      <w:lvlText w:val="■"/>
      <w:lvlJc w:val="left"/>
      <w:pPr>
        <w:ind w:left="2160" w:hanging="360"/>
      </w:pPr>
    </w:lvl>
    <w:lvl w:ilvl="3" w:tplc="EAF0AF08">
      <w:start w:val="1"/>
      <w:numFmt w:val="bullet"/>
      <w:lvlText w:val="●"/>
      <w:lvlJc w:val="left"/>
      <w:pPr>
        <w:ind w:left="2880" w:hanging="360"/>
      </w:pPr>
    </w:lvl>
    <w:lvl w:ilvl="4" w:tplc="3746F3F8">
      <w:start w:val="1"/>
      <w:numFmt w:val="bullet"/>
      <w:lvlText w:val="○"/>
      <w:lvlJc w:val="left"/>
      <w:pPr>
        <w:ind w:left="3600" w:hanging="360"/>
      </w:pPr>
    </w:lvl>
    <w:lvl w:ilvl="5" w:tplc="FF70F6A8">
      <w:start w:val="1"/>
      <w:numFmt w:val="bullet"/>
      <w:lvlText w:val="■"/>
      <w:lvlJc w:val="left"/>
      <w:pPr>
        <w:ind w:left="4320" w:hanging="360"/>
      </w:pPr>
    </w:lvl>
    <w:lvl w:ilvl="6" w:tplc="4E0C8EA0">
      <w:start w:val="1"/>
      <w:numFmt w:val="bullet"/>
      <w:lvlText w:val="●"/>
      <w:lvlJc w:val="left"/>
      <w:pPr>
        <w:ind w:left="5040" w:hanging="360"/>
      </w:pPr>
    </w:lvl>
    <w:lvl w:ilvl="7" w:tplc="08C00D58">
      <w:start w:val="1"/>
      <w:numFmt w:val="bullet"/>
      <w:lvlText w:val="●"/>
      <w:lvlJc w:val="left"/>
      <w:pPr>
        <w:ind w:left="5760" w:hanging="360"/>
      </w:pPr>
    </w:lvl>
    <w:lvl w:ilvl="8" w:tplc="2EBEB1C4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7D726559"/>
    <w:multiLevelType w:val="hybridMultilevel"/>
    <w:tmpl w:val="83106E80"/>
    <w:lvl w:ilvl="0" w:tplc="7C08A0B2">
      <w:start w:val="1"/>
      <w:numFmt w:val="bullet"/>
      <w:lvlText w:val="•"/>
      <w:lvlJc w:val="left"/>
      <w:pPr>
        <w:ind w:left="360" w:hanging="260"/>
      </w:pPr>
    </w:lvl>
    <w:lvl w:ilvl="1" w:tplc="56DA4BD4">
      <w:numFmt w:val="decimal"/>
      <w:lvlText w:val=""/>
      <w:lvlJc w:val="left"/>
    </w:lvl>
    <w:lvl w:ilvl="2" w:tplc="5E70714E">
      <w:numFmt w:val="decimal"/>
      <w:lvlText w:val=""/>
      <w:lvlJc w:val="left"/>
    </w:lvl>
    <w:lvl w:ilvl="3" w:tplc="5282D776">
      <w:numFmt w:val="decimal"/>
      <w:lvlText w:val=""/>
      <w:lvlJc w:val="left"/>
    </w:lvl>
    <w:lvl w:ilvl="4" w:tplc="587036D6">
      <w:numFmt w:val="decimal"/>
      <w:lvlText w:val=""/>
      <w:lvlJc w:val="left"/>
    </w:lvl>
    <w:lvl w:ilvl="5" w:tplc="32AA0DA6">
      <w:numFmt w:val="decimal"/>
      <w:lvlText w:val=""/>
      <w:lvlJc w:val="left"/>
    </w:lvl>
    <w:lvl w:ilvl="6" w:tplc="1172B260">
      <w:numFmt w:val="decimal"/>
      <w:lvlText w:val=""/>
      <w:lvlJc w:val="left"/>
    </w:lvl>
    <w:lvl w:ilvl="7" w:tplc="AA5E865C">
      <w:numFmt w:val="decimal"/>
      <w:lvlText w:val=""/>
      <w:lvlJc w:val="left"/>
    </w:lvl>
    <w:lvl w:ilvl="8" w:tplc="E4485510">
      <w:numFmt w:val="decimal"/>
      <w:lvlText w:val=""/>
      <w:lvlJc w:val="left"/>
    </w:lvl>
  </w:abstractNum>
  <w:num w:numId="1" w16cid:durableId="511724587">
    <w:abstractNumId w:val="0"/>
    <w:lvlOverride w:ilvl="0">
      <w:startOverride w:val="1"/>
    </w:lvlOverride>
  </w:num>
  <w:num w:numId="2" w16cid:durableId="683673024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16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536B"/>
    <w:rsid w:val="0005536B"/>
    <w:rsid w:val="001E65A5"/>
    <w:rsid w:val="007D1A8D"/>
    <w:rsid w:val="00FE7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BD63495"/>
  <w15:docId w15:val="{0E402F3C-CE2D-3E42-B7CA-45AC29DED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1269</Words>
  <Characters>7238</Characters>
  <Application>Microsoft Office Word</Application>
  <DocSecurity>0</DocSecurity>
  <Lines>60</Lines>
  <Paragraphs>16</Paragraphs>
  <ScaleCrop>false</ScaleCrop>
  <Company/>
  <LinksUpToDate>false</LinksUpToDate>
  <CharactersWithSpaces>8491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John Yerger</cp:lastModifiedBy>
  <cp:revision>2</cp:revision>
  <dcterms:created xsi:type="dcterms:W3CDTF">2026-09-15T14:17:00Z</dcterms:created>
  <dcterms:modified xsi:type="dcterms:W3CDTF">2026-09-15T14:17:00Z</dcterms:modified>
</cp:coreProperties>
</file>